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>
      <w:pPr>
        <w:spacing w:line="560" w:lineRule="exact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60" w:lineRule="exact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铁岭县2023年中央</w:t>
      </w:r>
      <w:bookmarkStart w:id="0" w:name="_GoBack"/>
      <w:bookmarkEnd w:id="0"/>
      <w:r>
        <w:rPr>
          <w:rFonts w:hint="eastAsia" w:ascii="仿宋_GB2312" w:eastAsia="仿宋_GB2312"/>
          <w:b/>
          <w:sz w:val="36"/>
          <w:szCs w:val="36"/>
        </w:rPr>
        <w:t>财政黑土地保护利用项目领导小组</w:t>
      </w: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组  长：</w:t>
      </w:r>
      <w:r>
        <w:rPr>
          <w:rFonts w:hint="eastAsia" w:ascii="仿宋_GB2312" w:eastAsia="仿宋_GB2312"/>
          <w:sz w:val="32"/>
          <w:szCs w:val="32"/>
        </w:rPr>
        <w:t xml:space="preserve">迟泽光  </w:t>
      </w:r>
      <w:r>
        <w:rPr>
          <w:rFonts w:hint="eastAsia" w:eastAsia="仿宋_GB2312"/>
          <w:sz w:val="32"/>
        </w:rPr>
        <w:t>铁岭县人民政府             副县长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副组长：张士平  县农业农村局               局长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李大伟  县现代农业中心     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主任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成  员：崔晓光  县财政局                   副局长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王文军  县现代农业服务中心     副主任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王志华  县现代农业服务中心     副主任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宋旭光  县财政局农财股             股长</w:t>
      </w:r>
    </w:p>
    <w:p>
      <w:pPr>
        <w:spacing w:line="560" w:lineRule="exact"/>
        <w:ind w:firstLine="1920" w:firstLineChars="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郭振希  县现代农业服务中心     站长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项目有关乡镇主管农业副镇长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领导小组下设办公室，办公室设在县农业农村局，办公室主任由张士平同志兼任。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ZmY5ZDJhMmM0ODBmMjEzN2IzNGI3MmNjNmMxNGIifQ=="/>
  </w:docVars>
  <w:rsids>
    <w:rsidRoot w:val="00727A4D"/>
    <w:rsid w:val="0072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2023-06-19T07:09:00Z</dcterms:created>
  <dc:creator>七七</dc:creator>
  <cp:lastModifiedBy>七七</cp:lastModifiedBy>
  <dcterms:modified xsi:type="dcterms:W3CDTF">2023-06-19T07:10:01Z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1CB8A8AF94BC4532895A3D8FBDD7A3A7_11</vt:lpwstr>
  </property>
</Properties>
</file>