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</w:rPr>
        <w:t>铁岭县20</w:t>
      </w:r>
      <w:bookmarkStart w:id="0" w:name="_GoBack"/>
      <w:bookmarkEnd w:id="0"/>
      <w:r>
        <w:rPr>
          <w:rFonts w:hint="eastAsia" w:ascii="仿宋_GB2312" w:eastAsia="仿宋_GB2312"/>
          <w:b/>
          <w:sz w:val="32"/>
        </w:rPr>
        <w:t>23年中央财政黑土地保护利用项目任务落实表</w:t>
      </w:r>
    </w:p>
    <w:p>
      <w:pPr>
        <w:widowControl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2"/>
        <w:tblW w:w="8779" w:type="dxa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3047"/>
        <w:gridCol w:w="2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7" w:hRule="atLeast"/>
        </w:trPr>
        <w:tc>
          <w:tcPr>
            <w:tcW w:w="274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技术模式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实施地点</w:t>
            </w:r>
          </w:p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（乡镇）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实施面积</w:t>
            </w:r>
          </w:p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（万亩）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74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玉米秸秆全量深翻还田+耙平起垄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overflowPunct w:val="0"/>
              <w:spacing w:line="560" w:lineRule="exact"/>
              <w:jc w:val="lef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新台子镇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2746" w:type="dxa"/>
            <w:vMerge w:val="restart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水稻</w:t>
            </w:r>
            <w:r>
              <w:rPr>
                <w:rFonts w:hint="eastAsia" w:ascii="仿宋_GB2312" w:eastAsia="仿宋_GB2312"/>
                <w:sz w:val="32"/>
              </w:rPr>
              <w:t>留茬翻压还田</w:t>
            </w:r>
            <w:r>
              <w:rPr>
                <w:rFonts w:hint="eastAsia" w:ascii="仿宋_GB2312" w:eastAsia="仿宋_GB2312"/>
                <w:bCs/>
                <w:sz w:val="32"/>
              </w:rPr>
              <w:t>+堆沤肥施用还田</w:t>
            </w:r>
          </w:p>
        </w:tc>
        <w:tc>
          <w:tcPr>
            <w:tcW w:w="3047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阿吉镇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2746" w:type="dxa"/>
            <w:vMerge w:val="continue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蔡牛镇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2746" w:type="dxa"/>
            <w:vMerge w:val="continue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双井子镇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2746" w:type="dxa"/>
            <w:vMerge w:val="continue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凡河镇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2746" w:type="dxa"/>
            <w:vMerge w:val="continue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腰堡镇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2746" w:type="dxa"/>
            <w:vMerge w:val="continue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新台子镇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2746" w:type="dxa"/>
            <w:vMerge w:val="continue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平顶堡镇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2746" w:type="dxa"/>
            <w:vMerge w:val="continue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镇西堡镇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 w:hRule="atLeast"/>
        </w:trPr>
        <w:tc>
          <w:tcPr>
            <w:tcW w:w="274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合计</w:t>
            </w:r>
          </w:p>
        </w:tc>
        <w:tc>
          <w:tcPr>
            <w:tcW w:w="3047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</w:tr>
    </w:tbl>
    <w:p>
      <w:pPr>
        <w:overflowPunct w:val="0"/>
        <w:spacing w:line="560" w:lineRule="exact"/>
        <w:rPr>
          <w:rFonts w:hint="eastAsia" w:ascii="仿宋_GB2312" w:hAnsi="黑体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3B3D62BB"/>
    <w:rsid w:val="3B3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2023-06-19T07:06:00Z</dcterms:created>
  <dc:creator>七七</dc:creator>
  <cp:lastModifiedBy>七七</cp:lastModifiedBy>
  <dcterms:modified xsi:type="dcterms:W3CDTF">2023-06-19T07:07:40Z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A54FFBAADC154DBBA8DCC05675E19A74_11</vt:lpwstr>
  </property>
</Properties>
</file>